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F" w:rsidRDefault="0084719F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>проект</w:t>
      </w:r>
      <w:r w:rsidR="0084719F">
        <w:rPr>
          <w:rFonts w:ascii="Times New Roman" w:hAnsi="Times New Roman" w:cs="Times New Roman"/>
          <w:sz w:val="28"/>
          <w:szCs w:val="28"/>
        </w:rPr>
        <w:t>а</w:t>
      </w:r>
      <w:r w:rsidRPr="00D169E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169E9">
        <w:rPr>
          <w:rFonts w:ascii="Times New Roman" w:hAnsi="Times New Roman" w:cs="Times New Roman"/>
          <w:sz w:val="28"/>
          <w:szCs w:val="28"/>
        </w:rPr>
        <w:t>12</w:t>
      </w:r>
      <w:r w:rsidR="00913B0D" w:rsidRPr="00D169E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169E9">
        <w:rPr>
          <w:rFonts w:ascii="Times New Roman" w:hAnsi="Times New Roman" w:cs="Times New Roman"/>
          <w:sz w:val="28"/>
          <w:szCs w:val="28"/>
        </w:rPr>
        <w:t>2018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169E9">
        <w:rPr>
          <w:rFonts w:ascii="Times New Roman" w:hAnsi="Times New Roman" w:cs="Times New Roman"/>
          <w:sz w:val="28"/>
          <w:szCs w:val="28"/>
        </w:rPr>
        <w:t>28</w:t>
      </w:r>
      <w:r w:rsidR="00F516FF" w:rsidRPr="00D169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69E9">
        <w:rPr>
          <w:rFonts w:ascii="Times New Roman" w:hAnsi="Times New Roman" w:cs="Times New Roman"/>
          <w:sz w:val="28"/>
          <w:szCs w:val="28"/>
        </w:rPr>
        <w:t>«О</w:t>
      </w:r>
      <w:r w:rsidR="0075510E" w:rsidRPr="00D169E9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169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9E9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169E9" w:rsidRDefault="00C867E7" w:rsidP="00A50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169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D169E9" w:rsidRDefault="00C867E7" w:rsidP="00A50E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158" w:rsidRPr="000F1849" w:rsidRDefault="005F7423" w:rsidP="0084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169E9">
        <w:rPr>
          <w:rFonts w:ascii="Times New Roman" w:hAnsi="Times New Roman" w:cs="Times New Roman"/>
          <w:sz w:val="28"/>
          <w:szCs w:val="28"/>
        </w:rPr>
        <w:tab/>
      </w:r>
      <w:r w:rsidR="00500158"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041A17" w:rsidRPr="00B06333" w:rsidRDefault="00E35157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 внести изменения в паспорт программы и Таблицу 2 «Распределение финансовых ресурсов муниципальной программы» увеличив объем бюджетных ассигнований</w:t>
      </w:r>
      <w:r w:rsidR="00B346D8"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2021 год на </w:t>
      </w:r>
      <w:r w:rsidR="00106CFA"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>61 178,70</w:t>
      </w:r>
      <w:r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бюджета </w:t>
      </w:r>
      <w:r w:rsidR="00106CFA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округа-Югры – 19 114,3 тыс. рублей, </w:t>
      </w: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6CFA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Ханты-Мансийского района</w:t>
      </w:r>
      <w:r w:rsidR="00106CFA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06CFA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6333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45 265,00</w:t>
      </w:r>
      <w:r w:rsidR="00D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06333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за счет средств бюджетов сельских поселений </w:t>
      </w:r>
      <w:r w:rsidR="00B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6333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2 799,4</w:t>
      </w:r>
      <w:proofErr w:type="gramEnd"/>
      <w:r w:rsidR="00B06333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5157" w:rsidRPr="00B06333" w:rsidRDefault="00041A17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57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корректировка финансирования по следующим мероприятиям:</w:t>
      </w:r>
    </w:p>
    <w:p w:rsidR="008A5E81" w:rsidRDefault="00D910C6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525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предприятиям,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систем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газоснабжения,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осенне-зимнему периоду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Ханты-Мансийского района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18 000,0 тыс. рублей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автономного округа</w:t>
      </w:r>
      <w:r w:rsidR="00BE2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дополнительного соглашения </w:t>
      </w:r>
      <w:r w:rsidR="00A5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26.04.2021 № 23-ОЗП-2021/1 к соглашению с департаментом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комплекса и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 предоставлении субсидии</w:t>
      </w:r>
      <w:proofErr w:type="gramEnd"/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местному бюджету из бюджета Ханты-Мансийского автономного округа – Югры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25.01.2021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23-ОЗП-2021. В целях соблюдения доли софинансирования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района составило 4 500,0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A5E81" w:rsidRPr="00AC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A5E81" w:rsidRPr="00B66E66" w:rsidRDefault="00D910C6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мероприятию увеличен </w:t>
      </w:r>
      <w:r w:rsidR="00806AF4" w:rsidRP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 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06AF4" w:rsidRP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бюджета района на 38 340,3 тыс. рублей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8F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              с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«Планом мероприятий по капитальному ремонту (с заменой) систем газораспределения, теплоснабжения, водоснабжения и водоотведения,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том числе с применением композитных материалов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Ханты-Мансийский район»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58F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Думы Ханты-Мансийского района о внесении изменений </w:t>
      </w:r>
      <w:r w:rsidR="00A5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67135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88258F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10C6" w:rsidRDefault="00D446DE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>- «1.2.48. «Субсидии МП «ЖЭК»-3 на осуществление капитальных вложений в объекты капитального строительства муниципальной собственности «Газификация ул.</w:t>
      </w:r>
      <w:r w:rsidR="00B8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в д.</w:t>
      </w:r>
      <w:r w:rsidR="00B8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 Ханты-Мансийского района»  увеличивается на 2 810,4 тыс. рублей  из средств бюджета района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редставленному сметному расчету;</w:t>
      </w:r>
    </w:p>
    <w:p w:rsidR="00A37FC7" w:rsidRDefault="00BF2941" w:rsidP="00A5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«1.4.1. «</w:t>
      </w:r>
      <w:r w:rsidRP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A5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ЖКХ</w:t>
      </w:r>
      <w:r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799,5</w:t>
      </w:r>
      <w:r w:rsidRPr="00D4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средств, поступивших от сельских поселений на исполнение переданных а</w:t>
      </w:r>
      <w:r w:rsidR="00A37FC7"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FC7" w:rsidRP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градостроительной деятельност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B6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заключенным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67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соглашениям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полномочий с уровня сельских поселений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уровень муниципального района;</w:t>
      </w:r>
    </w:p>
    <w:p w:rsidR="009E6A28" w:rsidRPr="00D06B8F" w:rsidRDefault="009E6A28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E35157" w:rsidRPr="008A5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35157" w:rsidRPr="009E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«Возмещение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газораспределительным</w:t>
      </w:r>
      <w:r w:rsidRPr="009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азницы в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тарифах, возникающей в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реализацией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сжиженного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66" w:rsidRPr="00B6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по социально-ориентированным тарифам</w:t>
      </w:r>
      <w:r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увеличивается на</w:t>
      </w:r>
      <w:r w:rsidR="00D412A8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138,7 тыс. рублей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департамента финансов Ханты-Мансийского автономного округа – Югры от 22.04.2021 № 460/04/298. 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бюджета автономного округа увеличивается финансовое обеспечение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– 286,5 тыс. рублей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2023 год –</w:t>
      </w:r>
      <w:r w:rsidR="00D06B8F"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863,6 тыс. рублей;</w:t>
      </w:r>
    </w:p>
    <w:p w:rsidR="00D06B8F" w:rsidRPr="00D06B8F" w:rsidRDefault="009E6A28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904" w:rsidRPr="00D06B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«</w:t>
      </w:r>
      <w:r w:rsidR="00587904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возмещение </w:t>
      </w:r>
      <w:r w:rsidR="00587904" w:rsidRPr="0058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организации за</w:t>
      </w:r>
      <w:r w:rsidR="00587904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904" w:rsidRPr="0058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населению</w:t>
      </w:r>
      <w:r w:rsidR="00587904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904" w:rsidRPr="0058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сжиженного газа для</w:t>
      </w:r>
      <w:r w:rsidR="00587904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04" w:rsidRPr="00587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нужд</w:t>
      </w:r>
      <w:r w:rsidR="00587904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  <w:r w:rsid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214,0 тыс. рублей, 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департамента финансов Ханты-Мансийского автономного округа – Югры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22.04.2021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460/04/311. Уменьшены </w:t>
      </w:r>
      <w:r w:rsidR="00D06B8F" w:rsidRPr="00D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затраты из средств бюджета автономного округа на 2022</w:t>
      </w:r>
      <w:r w:rsidR="00D06B8F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223,9 тыс. рублей и на 2023 год </w:t>
      </w:r>
      <w:r w:rsidR="00A5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06B8F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237,4 тыс. рублей.</w:t>
      </w:r>
    </w:p>
    <w:p w:rsidR="00587904" w:rsidRDefault="00D06B8F" w:rsidP="00A5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бюджета района </w:t>
      </w:r>
      <w:r w:rsidR="00D9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год, запланированные </w:t>
      </w:r>
      <w:r w:rsidR="00A5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9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офинансирование </w:t>
      </w:r>
      <w:r w:rsid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мероприятию</w:t>
      </w:r>
      <w:r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уменьшаются на </w:t>
      </w:r>
      <w:r w:rsidR="009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                    </w:t>
      </w:r>
      <w:r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142,7 тыс. рублей.</w:t>
      </w:r>
    </w:p>
    <w:p w:rsidR="00267DE8" w:rsidRPr="00D06B8F" w:rsidRDefault="000E516A" w:rsidP="00A5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возмещение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недополученных доходов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электрической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предприятиям</w:t>
      </w:r>
      <w:r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оммунального и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агропромышленного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комплексов, субъектам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</w:t>
      </w:r>
      <w:r w:rsid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бюджетной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в зоне</w:t>
      </w:r>
      <w:r w:rsidR="00267DE8" w:rsidRP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децентрализованного</w:t>
      </w:r>
      <w:r w:rsid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 на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Ханты-Мансийского района, по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электрической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зоны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централизованного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0E5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лектроснабжения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уменьшается</w:t>
      </w:r>
      <w:r w:rsidR="00590F02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364,5 тыс. рублей на основании уведомления департамента финансов Ханты-Мансийского автономного округа – Югры от 22.04.2021 № 460/04/322</w:t>
      </w:r>
      <w:proofErr w:type="gramEnd"/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Увеличены финансовые затраты из средств </w:t>
      </w:r>
      <w:r w:rsidR="00267DE8"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автономного округа на</w:t>
      </w:r>
      <w:r w:rsidR="00267DE8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 – </w:t>
      </w:r>
      <w:r w:rsid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2 344,9</w:t>
      </w:r>
      <w:r w:rsidR="00267DE8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67DE8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2023 год – 2</w:t>
      </w:r>
      <w:r w:rsidR="002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672,6</w:t>
      </w:r>
      <w:r w:rsidR="00267DE8"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1315D" w:rsidRPr="00590F02" w:rsidRDefault="0061315D" w:rsidP="00961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бюджета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год, запланированные </w:t>
      </w:r>
      <w:r w:rsidR="00A5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по мероприятию, уменьшаются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243,0 тыс. рублей.</w:t>
      </w:r>
    </w:p>
    <w:p w:rsidR="0061315D" w:rsidRPr="007B6A36" w:rsidRDefault="0061315D" w:rsidP="00A5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«4.1.2. </w:t>
      </w:r>
      <w:proofErr w:type="gramStart"/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«Субсидия на возмещение недополученных доходов организациям,</w:t>
      </w:r>
      <w:r w:rsidR="00367114"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существляющим реализацию электрической энергии населению и  приравненным к ним</w:t>
      </w:r>
      <w:r w:rsidR="00367114"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потребителей в зоне децентрализованного электроснабжения автономного округа, по социально ориентированным тарифам» увеличивается </w:t>
      </w:r>
      <w:r w:rsidR="00367114"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>1 554,1 тыс. рублей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департамента финансов Ханты-Мансийского автономного округа – Югры 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22.04.2021</w:t>
      </w:r>
      <w:r w:rsidR="009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460/04/291.</w:t>
      </w:r>
      <w:proofErr w:type="gramEnd"/>
      <w:r w:rsidRPr="0053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автономного округа </w:t>
      </w:r>
      <w:r w:rsidRPr="007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финансовое обеспечение на 2022 год – 14 420,3 тыс. рублей </w:t>
      </w:r>
      <w:r w:rsidR="00A50EA7" w:rsidRPr="007B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B6A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2023 год – 15 889,9 тыс. рублей.</w:t>
      </w:r>
    </w:p>
    <w:p w:rsidR="0042457D" w:rsidRPr="007B6A36" w:rsidRDefault="00F84F16" w:rsidP="004245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36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устранение замечания в части </w:t>
      </w:r>
      <w:r w:rsidR="00961EE5" w:rsidRPr="007B6A36">
        <w:rPr>
          <w:rFonts w:ascii="Times New Roman" w:hAnsi="Times New Roman" w:cs="Times New Roman"/>
          <w:sz w:val="28"/>
          <w:szCs w:val="28"/>
        </w:rPr>
        <w:t xml:space="preserve"> </w:t>
      </w:r>
      <w:r w:rsidR="0042457D" w:rsidRPr="007B6A36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961EE5" w:rsidRPr="007B6A36">
        <w:rPr>
          <w:rFonts w:ascii="Times New Roman" w:hAnsi="Times New Roman" w:cs="Times New Roman"/>
          <w:sz w:val="28"/>
          <w:szCs w:val="28"/>
        </w:rPr>
        <w:t>целевого показателя «Доля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%»</w:t>
      </w:r>
      <w:r w:rsidR="0042457D" w:rsidRPr="007B6A36">
        <w:rPr>
          <w:rFonts w:ascii="Times New Roman" w:hAnsi="Times New Roman" w:cs="Times New Roman"/>
          <w:sz w:val="28"/>
          <w:szCs w:val="28"/>
        </w:rPr>
        <w:t>.</w:t>
      </w:r>
      <w:r w:rsidR="003735D6" w:rsidRPr="007B6A36">
        <w:rPr>
          <w:rFonts w:ascii="Times New Roman" w:hAnsi="Times New Roman" w:cs="Times New Roman"/>
          <w:sz w:val="28"/>
          <w:szCs w:val="28"/>
        </w:rPr>
        <w:t>,</w:t>
      </w:r>
      <w:r w:rsidR="00E13A35" w:rsidRPr="007B6A36">
        <w:rPr>
          <w:rFonts w:ascii="Times New Roman" w:hAnsi="Times New Roman" w:cs="Times New Roman"/>
          <w:sz w:val="28"/>
          <w:szCs w:val="28"/>
        </w:rPr>
        <w:t xml:space="preserve"> с установлением значения</w:t>
      </w:r>
      <w:r w:rsidR="007B6A36" w:rsidRPr="007B6A36">
        <w:rPr>
          <w:rFonts w:ascii="Times New Roman" w:hAnsi="Times New Roman" w:cs="Times New Roman"/>
          <w:sz w:val="28"/>
          <w:szCs w:val="28"/>
        </w:rPr>
        <w:t>:</w:t>
      </w:r>
      <w:r w:rsidR="00E13A35" w:rsidRPr="007B6A36">
        <w:rPr>
          <w:rFonts w:ascii="Times New Roman" w:hAnsi="Times New Roman" w:cs="Times New Roman"/>
          <w:sz w:val="28"/>
          <w:szCs w:val="28"/>
        </w:rPr>
        <w:t xml:space="preserve"> 2021 год – 2,8 %, 2022 год – 3,0 %, 2023 год – 3,2 %, </w:t>
      </w:r>
      <w:r w:rsidR="003735D6" w:rsidRPr="007B6A36">
        <w:rPr>
          <w:rFonts w:ascii="Times New Roman" w:hAnsi="Times New Roman" w:cs="Times New Roman"/>
          <w:sz w:val="28"/>
          <w:szCs w:val="28"/>
        </w:rPr>
        <w:t>предусмотренного Расчетным</w:t>
      </w:r>
      <w:r w:rsidR="00E13A35" w:rsidRPr="007B6A36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 пок</w:t>
      </w:r>
      <w:r w:rsidR="00E13A35" w:rsidRPr="007B6A36">
        <w:rPr>
          <w:rFonts w:ascii="Times New Roman" w:hAnsi="Times New Roman" w:cs="Times New Roman"/>
          <w:sz w:val="28"/>
          <w:szCs w:val="28"/>
        </w:rPr>
        <w:t>азателей регионального проекта «</w:t>
      </w:r>
      <w:r w:rsidR="003735D6" w:rsidRPr="007B6A36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13A35" w:rsidRPr="007B6A36">
        <w:rPr>
          <w:rFonts w:ascii="Times New Roman" w:hAnsi="Times New Roman" w:cs="Times New Roman"/>
          <w:sz w:val="28"/>
          <w:szCs w:val="28"/>
        </w:rPr>
        <w:t>»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</w:t>
      </w:r>
      <w:r w:rsidR="00E13A35" w:rsidRPr="007B6A36">
        <w:rPr>
          <w:rFonts w:ascii="Times New Roman" w:hAnsi="Times New Roman" w:cs="Times New Roman"/>
          <w:sz w:val="28"/>
          <w:szCs w:val="28"/>
        </w:rPr>
        <w:t>(Приложение 19 постановления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 от 05.10.2018 № 347-п</w:t>
      </w:r>
      <w:proofErr w:type="gramEnd"/>
      <w:r w:rsidR="003735D6" w:rsidRPr="007B6A36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35D6" w:rsidRPr="007B6A36">
        <w:rPr>
          <w:rFonts w:ascii="Times New Roman" w:hAnsi="Times New Roman" w:cs="Times New Roman"/>
          <w:sz w:val="28"/>
          <w:szCs w:val="28"/>
        </w:rPr>
        <w:t>Ханты-Мансий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ского автономного округа 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35D6" w:rsidRPr="007B6A36">
        <w:rPr>
          <w:rFonts w:ascii="Times New Roman" w:hAnsi="Times New Roman" w:cs="Times New Roman"/>
          <w:sz w:val="28"/>
          <w:szCs w:val="28"/>
        </w:rPr>
        <w:t>«Жилищно-коммунал</w:t>
      </w:r>
      <w:r w:rsidR="00E13A35" w:rsidRPr="007B6A36">
        <w:rPr>
          <w:rFonts w:ascii="Times New Roman" w:hAnsi="Times New Roman" w:cs="Times New Roman"/>
          <w:sz w:val="28"/>
          <w:szCs w:val="28"/>
        </w:rPr>
        <w:t>ьный комплекс и городская среда</w:t>
      </w:r>
      <w:r w:rsidR="003735D6" w:rsidRPr="007B6A36">
        <w:rPr>
          <w:rFonts w:ascii="Times New Roman" w:hAnsi="Times New Roman" w:cs="Times New Roman"/>
          <w:sz w:val="28"/>
          <w:szCs w:val="28"/>
        </w:rPr>
        <w:t>», соглашением</w:t>
      </w:r>
      <w:r w:rsidR="007B6A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35D6" w:rsidRPr="007B6A36">
        <w:rPr>
          <w:rFonts w:ascii="Times New Roman" w:hAnsi="Times New Roman" w:cs="Times New Roman"/>
          <w:sz w:val="28"/>
          <w:szCs w:val="28"/>
        </w:rPr>
        <w:t xml:space="preserve">  о предоставлении субсидии местному бюджету из бюджета                               Ханты-Мансийского автономного округа – Югры                                                   № 23-ОЗП-2021 от 25.01.2021.</w:t>
      </w:r>
    </w:p>
    <w:p w:rsidR="001C0A98" w:rsidRPr="00367114" w:rsidRDefault="001C0A98" w:rsidP="00A50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программы изменения не повлекут корректировку  </w:t>
      </w:r>
      <w:r w:rsidR="00367114" w:rsidRPr="003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3671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муниципальной программы.</w:t>
      </w:r>
    </w:p>
    <w:p w:rsidR="009B3B45" w:rsidRDefault="00D301B6" w:rsidP="00A5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36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7B6A36">
        <w:rPr>
          <w:rFonts w:ascii="Times New Roman" w:hAnsi="Times New Roman" w:cs="Times New Roman"/>
          <w:sz w:val="28"/>
          <w:szCs w:val="28"/>
        </w:rPr>
        <w:t>,</w:t>
      </w:r>
      <w:r w:rsidRPr="007B6A36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7B6A36">
        <w:rPr>
          <w:rFonts w:ascii="Times New Roman" w:hAnsi="Times New Roman" w:cs="Times New Roman"/>
          <w:sz w:val="28"/>
          <w:szCs w:val="28"/>
        </w:rPr>
        <w:t>,</w:t>
      </w:r>
      <w:r w:rsidRPr="007B6A36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 w:rsidR="00A50EA7" w:rsidRPr="007B6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6A36">
        <w:rPr>
          <w:rFonts w:ascii="Times New Roman" w:hAnsi="Times New Roman" w:cs="Times New Roman"/>
          <w:sz w:val="28"/>
          <w:szCs w:val="28"/>
        </w:rPr>
        <w:t>на</w:t>
      </w:r>
      <w:r w:rsidR="00F53F1B" w:rsidRPr="007B6A36">
        <w:rPr>
          <w:rFonts w:ascii="Times New Roman" w:hAnsi="Times New Roman" w:cs="Times New Roman"/>
          <w:sz w:val="28"/>
          <w:szCs w:val="28"/>
        </w:rPr>
        <w:t xml:space="preserve"> отсутствие целевых показателей</w:t>
      </w:r>
      <w:r w:rsidR="00502D18">
        <w:rPr>
          <w:rFonts w:ascii="Times New Roman" w:hAnsi="Times New Roman" w:cs="Times New Roman"/>
          <w:sz w:val="28"/>
          <w:szCs w:val="28"/>
        </w:rPr>
        <w:t xml:space="preserve"> в муниципальной программе</w:t>
      </w:r>
      <w:r w:rsidR="007B6A3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B6A36" w:rsidRPr="007B6A36">
        <w:rPr>
          <w:rFonts w:ascii="Times New Roman" w:hAnsi="Times New Roman" w:cs="Times New Roman"/>
          <w:sz w:val="28"/>
          <w:szCs w:val="28"/>
        </w:rPr>
        <w:t>Расчетным перечнем показателей регионального проекта «Формирование комфортной городской среды» (Приложение 19 постановления</w:t>
      </w:r>
      <w:r w:rsidR="00502D1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B6A36" w:rsidRPr="007B6A3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502D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A36" w:rsidRPr="007B6A36">
        <w:rPr>
          <w:rFonts w:ascii="Times New Roman" w:hAnsi="Times New Roman" w:cs="Times New Roman"/>
          <w:sz w:val="28"/>
          <w:szCs w:val="28"/>
        </w:rPr>
        <w:t>– Югры от 05.10.2018 № 347-п «О государственной программе                                  Ханты-Мансийского автономного округа – Югры                                   «Жилищно-коммунальный комплекс и городская среда»</w:t>
      </w:r>
      <w:r w:rsidR="009B3B45" w:rsidRPr="007B6A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02D18" w:rsidRDefault="00502D18" w:rsidP="0050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18">
        <w:rPr>
          <w:rFonts w:ascii="Times New Roman" w:hAnsi="Times New Roman" w:cs="Times New Roman"/>
          <w:sz w:val="28"/>
          <w:szCs w:val="28"/>
        </w:rPr>
        <w:t xml:space="preserve">-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среды», </w:t>
      </w:r>
      <w:r w:rsidRPr="00502D18">
        <w:rPr>
          <w:rFonts w:ascii="Times New Roman" w:hAnsi="Times New Roman" w:cs="Times New Roman"/>
          <w:sz w:val="28"/>
          <w:szCs w:val="28"/>
        </w:rPr>
        <w:lastRenderedPageBreak/>
        <w:t xml:space="preserve">(единица </w:t>
      </w:r>
      <w:r>
        <w:rPr>
          <w:rFonts w:ascii="Times New Roman" w:hAnsi="Times New Roman" w:cs="Times New Roman"/>
          <w:sz w:val="28"/>
          <w:szCs w:val="28"/>
        </w:rPr>
        <w:t xml:space="preserve">измерения – проценты): 2019 год – 9, </w:t>
      </w:r>
      <w:r w:rsidRPr="00502D18">
        <w:rPr>
          <w:rFonts w:ascii="Times New Roman" w:hAnsi="Times New Roman" w:cs="Times New Roman"/>
          <w:sz w:val="28"/>
          <w:szCs w:val="28"/>
        </w:rPr>
        <w:t xml:space="preserve">2020 год – 12, 2021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2D18">
        <w:rPr>
          <w:rFonts w:ascii="Times New Roman" w:hAnsi="Times New Roman" w:cs="Times New Roman"/>
          <w:sz w:val="28"/>
          <w:szCs w:val="28"/>
        </w:rPr>
        <w:t>– 15, 2022 год  – 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18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– 20, </w:t>
      </w:r>
      <w:r w:rsidRPr="00502D18">
        <w:rPr>
          <w:rFonts w:ascii="Times New Roman" w:hAnsi="Times New Roman" w:cs="Times New Roman"/>
          <w:sz w:val="28"/>
          <w:szCs w:val="28"/>
        </w:rPr>
        <w:t>2024 год – 30;</w:t>
      </w:r>
      <w:proofErr w:type="gramEnd"/>
    </w:p>
    <w:p w:rsidR="00502D18" w:rsidRPr="00F53F1B" w:rsidRDefault="00502D18" w:rsidP="0050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18">
        <w:rPr>
          <w:rFonts w:ascii="Times New Roman" w:hAnsi="Times New Roman" w:cs="Times New Roman"/>
          <w:sz w:val="28"/>
          <w:szCs w:val="28"/>
        </w:rPr>
        <w:t>«</w:t>
      </w:r>
      <w:r w:rsidRPr="00502D18">
        <w:rPr>
          <w:rFonts w:ascii="Times New Roman" w:hAnsi="Times New Roman"/>
          <w:sz w:val="28"/>
          <w:szCs w:val="28"/>
        </w:rPr>
        <w:t>Количество общественных территорий, подлежащих благоустройству в 2019 – 2024 годах</w:t>
      </w:r>
      <w:r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2019 год – 1, </w:t>
      </w:r>
      <w:r w:rsidRPr="00502D18">
        <w:rPr>
          <w:rFonts w:ascii="Times New Roman" w:hAnsi="Times New Roman" w:cs="Times New Roman"/>
          <w:sz w:val="28"/>
          <w:szCs w:val="28"/>
        </w:rPr>
        <w:t>2020 год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D18">
        <w:rPr>
          <w:rFonts w:ascii="Times New Roman" w:hAnsi="Times New Roman" w:cs="Times New Roman"/>
          <w:sz w:val="28"/>
          <w:szCs w:val="28"/>
        </w:rPr>
        <w:t>2021 год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D18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18">
        <w:rPr>
          <w:rFonts w:ascii="Times New Roman" w:hAnsi="Times New Roman" w:cs="Times New Roman"/>
          <w:sz w:val="28"/>
          <w:szCs w:val="28"/>
        </w:rPr>
        <w:t>– 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18">
        <w:rPr>
          <w:rFonts w:ascii="Times New Roman" w:hAnsi="Times New Roman" w:cs="Times New Roman"/>
          <w:sz w:val="28"/>
          <w:szCs w:val="28"/>
        </w:rPr>
        <w:t>2023 год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D18">
        <w:rPr>
          <w:rFonts w:ascii="Times New Roman" w:hAnsi="Times New Roman" w:cs="Times New Roman"/>
          <w:sz w:val="28"/>
          <w:szCs w:val="28"/>
        </w:rPr>
        <w:t>2024 год – 1.</w:t>
      </w:r>
      <w:r w:rsidRPr="00F5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8" w:rsidRPr="007B6A36" w:rsidRDefault="00502D18" w:rsidP="00A5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реализация муниципальной программы предусматривает достижение целевых показателей</w:t>
      </w:r>
      <w:r w:rsidR="0001196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11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</w:t>
      </w:r>
      <w:r w:rsidR="0001196A">
        <w:rPr>
          <w:rFonts w:ascii="Times New Roman" w:hAnsi="Times New Roman" w:cs="Times New Roman"/>
          <w:sz w:val="28"/>
          <w:szCs w:val="28"/>
        </w:rPr>
        <w:t>т значениям, вышеуказанного Расчетного перечня</w:t>
      </w:r>
      <w:r w:rsidR="00D43D17">
        <w:rPr>
          <w:rFonts w:ascii="Times New Roman" w:hAnsi="Times New Roman" w:cs="Times New Roman"/>
          <w:sz w:val="28"/>
          <w:szCs w:val="28"/>
        </w:rPr>
        <w:t>, в части Ханты-Мансийского района</w:t>
      </w:r>
      <w:r w:rsidR="0001196A">
        <w:rPr>
          <w:rFonts w:ascii="Times New Roman" w:hAnsi="Times New Roman" w:cs="Times New Roman"/>
          <w:sz w:val="28"/>
          <w:szCs w:val="28"/>
        </w:rPr>
        <w:t>:</w:t>
      </w:r>
    </w:p>
    <w:p w:rsidR="009B3B45" w:rsidRPr="00D43D17" w:rsidRDefault="00A50EA7" w:rsidP="00A5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18">
        <w:rPr>
          <w:rFonts w:ascii="Times New Roman" w:hAnsi="Times New Roman" w:cs="Times New Roman"/>
          <w:sz w:val="28"/>
          <w:szCs w:val="28"/>
        </w:rPr>
        <w:t xml:space="preserve">- </w:t>
      </w:r>
      <w:r w:rsidR="009B3B45" w:rsidRPr="00502D18">
        <w:rPr>
          <w:rFonts w:ascii="Times New Roman" w:hAnsi="Times New Roman" w:cs="Times New Roman"/>
          <w:sz w:val="28"/>
          <w:szCs w:val="28"/>
        </w:rPr>
        <w:t>«Доля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</w:t>
      </w:r>
      <w:r w:rsidR="00545C53" w:rsidRPr="00502D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3B45" w:rsidRPr="00502D18">
        <w:rPr>
          <w:rFonts w:ascii="Times New Roman" w:hAnsi="Times New Roman" w:cs="Times New Roman"/>
          <w:sz w:val="28"/>
          <w:szCs w:val="28"/>
        </w:rPr>
        <w:t xml:space="preserve"> на территории которых реализуется проекты по созданию комфортной городской среды», </w:t>
      </w:r>
      <w:r w:rsidR="00D43D17">
        <w:rPr>
          <w:rFonts w:ascii="Times New Roman" w:hAnsi="Times New Roman" w:cs="Times New Roman"/>
          <w:sz w:val="28"/>
          <w:szCs w:val="28"/>
        </w:rPr>
        <w:t xml:space="preserve">(единица измерения – проценты): 2019 год – 8, 2020 год </w:t>
      </w:r>
      <w:r w:rsidR="00D43D17" w:rsidRPr="00D43D17">
        <w:rPr>
          <w:rFonts w:ascii="Times New Roman" w:hAnsi="Times New Roman" w:cs="Times New Roman"/>
          <w:sz w:val="28"/>
          <w:szCs w:val="28"/>
        </w:rPr>
        <w:t xml:space="preserve">– 12, 2021 год – 0, </w:t>
      </w:r>
      <w:r w:rsidR="009B3B45" w:rsidRPr="00D43D17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43D17" w:rsidRPr="00D43D17">
        <w:rPr>
          <w:rFonts w:ascii="Times New Roman" w:hAnsi="Times New Roman" w:cs="Times New Roman"/>
          <w:sz w:val="28"/>
          <w:szCs w:val="28"/>
        </w:rPr>
        <w:t>– 0, 2023 год – 0, 2</w:t>
      </w:r>
      <w:r w:rsidR="009B3B45" w:rsidRPr="00D43D17">
        <w:rPr>
          <w:rFonts w:ascii="Times New Roman" w:hAnsi="Times New Roman" w:cs="Times New Roman"/>
          <w:sz w:val="28"/>
          <w:szCs w:val="28"/>
        </w:rPr>
        <w:t>024 год – 0;</w:t>
      </w:r>
      <w:proofErr w:type="gramEnd"/>
    </w:p>
    <w:p w:rsidR="009B3B45" w:rsidRPr="00D43D17" w:rsidRDefault="009B3B45" w:rsidP="00A5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17">
        <w:rPr>
          <w:rFonts w:ascii="Times New Roman" w:hAnsi="Times New Roman" w:cs="Times New Roman"/>
          <w:sz w:val="28"/>
          <w:szCs w:val="28"/>
        </w:rPr>
        <w:t xml:space="preserve">- </w:t>
      </w:r>
      <w:r w:rsidR="00D5252B" w:rsidRPr="00D43D17">
        <w:rPr>
          <w:rFonts w:ascii="Times New Roman" w:hAnsi="Times New Roman" w:cs="Times New Roman"/>
          <w:sz w:val="28"/>
          <w:szCs w:val="28"/>
        </w:rPr>
        <w:t>«</w:t>
      </w:r>
      <w:r w:rsidR="00D5252B" w:rsidRPr="00D43D17">
        <w:rPr>
          <w:rFonts w:ascii="Times New Roman" w:hAnsi="Times New Roman"/>
          <w:sz w:val="28"/>
          <w:szCs w:val="28"/>
        </w:rPr>
        <w:t xml:space="preserve">Количество благоустроенных дворовых и общественных территорий», </w:t>
      </w:r>
      <w:r w:rsidR="00D5252B" w:rsidRPr="00D43D17">
        <w:rPr>
          <w:rFonts w:ascii="Times New Roman" w:hAnsi="Times New Roman" w:cs="Times New Roman"/>
          <w:sz w:val="28"/>
          <w:szCs w:val="28"/>
        </w:rPr>
        <w:t>(единица измерения – единица</w:t>
      </w:r>
      <w:r w:rsidR="00D43D17" w:rsidRPr="00D43D17">
        <w:rPr>
          <w:rFonts w:ascii="Times New Roman" w:hAnsi="Times New Roman" w:cs="Times New Roman"/>
          <w:sz w:val="28"/>
          <w:szCs w:val="28"/>
        </w:rPr>
        <w:t>):</w:t>
      </w:r>
      <w:r w:rsidR="00D43D17">
        <w:rPr>
          <w:rFonts w:ascii="Times New Roman" w:hAnsi="Times New Roman" w:cs="Times New Roman"/>
          <w:sz w:val="28"/>
          <w:szCs w:val="28"/>
        </w:rPr>
        <w:t xml:space="preserve"> 2019 год – 13, 2020 год – 9, </w:t>
      </w:r>
      <w:r w:rsidR="00D5252B" w:rsidRPr="00D43D17">
        <w:rPr>
          <w:rFonts w:ascii="Times New Roman" w:hAnsi="Times New Roman" w:cs="Times New Roman"/>
          <w:sz w:val="28"/>
          <w:szCs w:val="28"/>
        </w:rPr>
        <w:t>2021 год – 0, 2022 год – 0,</w:t>
      </w:r>
      <w:r w:rsidR="009B0EF7" w:rsidRPr="00D43D17">
        <w:rPr>
          <w:rFonts w:ascii="Times New Roman" w:hAnsi="Times New Roman" w:cs="Times New Roman"/>
          <w:sz w:val="28"/>
          <w:szCs w:val="28"/>
        </w:rPr>
        <w:t xml:space="preserve"> </w:t>
      </w:r>
      <w:r w:rsidR="00D43D17">
        <w:rPr>
          <w:rFonts w:ascii="Times New Roman" w:hAnsi="Times New Roman" w:cs="Times New Roman"/>
          <w:sz w:val="28"/>
          <w:szCs w:val="28"/>
        </w:rPr>
        <w:t xml:space="preserve">2023 год – 0, </w:t>
      </w:r>
      <w:r w:rsidR="00D5252B" w:rsidRPr="00D43D17">
        <w:rPr>
          <w:rFonts w:ascii="Times New Roman" w:hAnsi="Times New Roman" w:cs="Times New Roman"/>
          <w:sz w:val="28"/>
          <w:szCs w:val="28"/>
        </w:rPr>
        <w:t>2024 год – 0</w:t>
      </w:r>
      <w:r w:rsidRPr="00D43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45" w:rsidRPr="00816C38" w:rsidRDefault="009B3B45" w:rsidP="00A50E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38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считает </w:t>
      </w:r>
      <w:r w:rsidR="00010611">
        <w:rPr>
          <w:rFonts w:ascii="Times New Roman" w:hAnsi="Times New Roman" w:cs="Times New Roman"/>
          <w:i/>
          <w:sz w:val="28"/>
          <w:szCs w:val="28"/>
        </w:rPr>
        <w:t xml:space="preserve">целесообразным </w:t>
      </w:r>
      <w:r w:rsidR="007B2A44" w:rsidRPr="00F5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устранить вышеуказанные замечания </w:t>
      </w:r>
      <w:r w:rsidR="007B2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010611">
        <w:rPr>
          <w:rFonts w:ascii="Times New Roman" w:hAnsi="Times New Roman" w:cs="Times New Roman"/>
          <w:i/>
          <w:sz w:val="28"/>
          <w:szCs w:val="28"/>
        </w:rPr>
        <w:t>привести значения</w:t>
      </w:r>
      <w:r w:rsidRPr="00816C38">
        <w:rPr>
          <w:rFonts w:ascii="Times New Roman" w:hAnsi="Times New Roman" w:cs="Times New Roman"/>
          <w:i/>
          <w:sz w:val="28"/>
          <w:szCs w:val="28"/>
        </w:rPr>
        <w:t xml:space="preserve"> целевых показателей </w:t>
      </w:r>
      <w:r w:rsidRPr="007B2A4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</w:t>
      </w:r>
      <w:r w:rsidR="00816C38" w:rsidRPr="007B2A44">
        <w:rPr>
          <w:rFonts w:ascii="Times New Roman" w:hAnsi="Times New Roman" w:cs="Times New Roman"/>
          <w:i/>
          <w:sz w:val="28"/>
          <w:szCs w:val="28"/>
        </w:rPr>
        <w:t xml:space="preserve">в соответствие с </w:t>
      </w:r>
      <w:r w:rsidR="00D43D17" w:rsidRPr="007B2A44">
        <w:rPr>
          <w:rFonts w:ascii="Times New Roman" w:hAnsi="Times New Roman" w:cs="Times New Roman"/>
          <w:i/>
          <w:sz w:val="28"/>
          <w:szCs w:val="28"/>
        </w:rPr>
        <w:t>Расчетным перечнем (постановление</w:t>
      </w:r>
      <w:r w:rsidR="00F53F1B" w:rsidRPr="007B2A44">
        <w:rPr>
          <w:rFonts w:ascii="Times New Roman" w:hAnsi="Times New Roman" w:cs="Times New Roman"/>
          <w:i/>
          <w:sz w:val="28"/>
          <w:szCs w:val="28"/>
        </w:rPr>
        <w:t xml:space="preserve"> Правительства Ханты-Мансийского автономного округа – Югры от 05.10.2018 № 347-п «О государственной программе </w:t>
      </w:r>
      <w:r w:rsidR="007B2A44" w:rsidRPr="007B2A4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53F1B" w:rsidRPr="007B2A44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</w:t>
      </w:r>
      <w:r w:rsidR="007B2A44" w:rsidRPr="007B2A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F53F1B" w:rsidRPr="007B2A44">
        <w:rPr>
          <w:rFonts w:ascii="Times New Roman" w:hAnsi="Times New Roman" w:cs="Times New Roman"/>
          <w:i/>
          <w:sz w:val="28"/>
          <w:szCs w:val="28"/>
        </w:rPr>
        <w:t xml:space="preserve"> «Жилищно-коммунальный комплекс и городская среда»</w:t>
      </w:r>
      <w:r w:rsidR="00D43D17" w:rsidRPr="007B2A44">
        <w:rPr>
          <w:rFonts w:ascii="Times New Roman" w:hAnsi="Times New Roman" w:cs="Times New Roman"/>
          <w:i/>
          <w:sz w:val="28"/>
          <w:szCs w:val="28"/>
        </w:rPr>
        <w:t>)</w:t>
      </w:r>
      <w:r w:rsidRPr="007B2A44">
        <w:rPr>
          <w:rFonts w:ascii="Times New Roman" w:hAnsi="Times New Roman" w:cs="Times New Roman"/>
          <w:i/>
          <w:sz w:val="28"/>
          <w:szCs w:val="28"/>
        </w:rPr>
        <w:t>.</w:t>
      </w:r>
    </w:p>
    <w:p w:rsidR="00C81EFD" w:rsidRDefault="00816C38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33093F" w:rsidRDefault="0033093F" w:rsidP="00A50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C81EFD" w:rsidRDefault="00C81EFD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EFD" w:rsidRDefault="00C81EFD" w:rsidP="00A50E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C81EFD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8E" w:rsidRDefault="00D4048E" w:rsidP="00617B40">
      <w:pPr>
        <w:spacing w:after="0" w:line="240" w:lineRule="auto"/>
      </w:pPr>
      <w:r>
        <w:separator/>
      </w:r>
    </w:p>
  </w:endnote>
  <w:endnote w:type="continuationSeparator" w:id="0">
    <w:p w:rsidR="00D4048E" w:rsidRDefault="00D404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D4048E" w:rsidRDefault="000027E2">
        <w:pPr>
          <w:pStyle w:val="a8"/>
          <w:jc w:val="right"/>
        </w:pPr>
        <w:r>
          <w:fldChar w:fldCharType="begin"/>
        </w:r>
        <w:r w:rsidR="00E61F6F">
          <w:instrText>PAGE   \* MERGEFORMAT</w:instrText>
        </w:r>
        <w:r>
          <w:fldChar w:fldCharType="separate"/>
        </w:r>
        <w:r w:rsidR="00847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48E" w:rsidRDefault="00D40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8E" w:rsidRDefault="00D4048E" w:rsidP="00617B40">
      <w:pPr>
        <w:spacing w:after="0" w:line="240" w:lineRule="auto"/>
      </w:pPr>
      <w:r>
        <w:separator/>
      </w:r>
    </w:p>
  </w:footnote>
  <w:footnote w:type="continuationSeparator" w:id="0">
    <w:p w:rsidR="00D4048E" w:rsidRDefault="00D404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proofState w:spelling="clean" w:grammar="clean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58A9"/>
    <w:rsid w:val="00006812"/>
    <w:rsid w:val="00006A49"/>
    <w:rsid w:val="00010611"/>
    <w:rsid w:val="000107F3"/>
    <w:rsid w:val="0001196A"/>
    <w:rsid w:val="00012153"/>
    <w:rsid w:val="00013B22"/>
    <w:rsid w:val="00013F2B"/>
    <w:rsid w:val="00016FC0"/>
    <w:rsid w:val="000177D7"/>
    <w:rsid w:val="00020559"/>
    <w:rsid w:val="000313BA"/>
    <w:rsid w:val="00031529"/>
    <w:rsid w:val="00031B99"/>
    <w:rsid w:val="00036001"/>
    <w:rsid w:val="00037E04"/>
    <w:rsid w:val="00041A17"/>
    <w:rsid w:val="0004263C"/>
    <w:rsid w:val="000553F6"/>
    <w:rsid w:val="000564E5"/>
    <w:rsid w:val="0006284F"/>
    <w:rsid w:val="00063C14"/>
    <w:rsid w:val="00065E02"/>
    <w:rsid w:val="00066E1C"/>
    <w:rsid w:val="0006749A"/>
    <w:rsid w:val="000674FE"/>
    <w:rsid w:val="00070F1B"/>
    <w:rsid w:val="00074809"/>
    <w:rsid w:val="000755F6"/>
    <w:rsid w:val="000769A4"/>
    <w:rsid w:val="0008391C"/>
    <w:rsid w:val="00083E7B"/>
    <w:rsid w:val="00084B4B"/>
    <w:rsid w:val="0008721F"/>
    <w:rsid w:val="000911D1"/>
    <w:rsid w:val="000912B3"/>
    <w:rsid w:val="00092020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C3F"/>
    <w:rsid w:val="001C6006"/>
    <w:rsid w:val="001D20DB"/>
    <w:rsid w:val="001E01C2"/>
    <w:rsid w:val="001E03D0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75A"/>
    <w:rsid w:val="002529F0"/>
    <w:rsid w:val="00257203"/>
    <w:rsid w:val="00261342"/>
    <w:rsid w:val="00261D49"/>
    <w:rsid w:val="00266E7B"/>
    <w:rsid w:val="00267A04"/>
    <w:rsid w:val="00267CA7"/>
    <w:rsid w:val="00267DE8"/>
    <w:rsid w:val="00275766"/>
    <w:rsid w:val="00276370"/>
    <w:rsid w:val="00276452"/>
    <w:rsid w:val="00280B7F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D7F05"/>
    <w:rsid w:val="002E1E4D"/>
    <w:rsid w:val="002E79A6"/>
    <w:rsid w:val="002F1295"/>
    <w:rsid w:val="002F12FB"/>
    <w:rsid w:val="002F6E23"/>
    <w:rsid w:val="002F7BEA"/>
    <w:rsid w:val="00300126"/>
    <w:rsid w:val="003009F9"/>
    <w:rsid w:val="00301280"/>
    <w:rsid w:val="00301B83"/>
    <w:rsid w:val="0030621A"/>
    <w:rsid w:val="0030679B"/>
    <w:rsid w:val="00310695"/>
    <w:rsid w:val="00310851"/>
    <w:rsid w:val="00310CF2"/>
    <w:rsid w:val="00315A69"/>
    <w:rsid w:val="00315E8F"/>
    <w:rsid w:val="00317F95"/>
    <w:rsid w:val="0032234F"/>
    <w:rsid w:val="003250F7"/>
    <w:rsid w:val="00325336"/>
    <w:rsid w:val="00327BF7"/>
    <w:rsid w:val="0033093F"/>
    <w:rsid w:val="00334BA2"/>
    <w:rsid w:val="00343BF0"/>
    <w:rsid w:val="00343FF5"/>
    <w:rsid w:val="00355A1D"/>
    <w:rsid w:val="00356782"/>
    <w:rsid w:val="0035701C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C4EB7"/>
    <w:rsid w:val="003D10E4"/>
    <w:rsid w:val="003D17C8"/>
    <w:rsid w:val="003D2AB0"/>
    <w:rsid w:val="003D2EFF"/>
    <w:rsid w:val="003D4CB2"/>
    <w:rsid w:val="003D58F4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457D"/>
    <w:rsid w:val="00431272"/>
    <w:rsid w:val="00431470"/>
    <w:rsid w:val="004333EE"/>
    <w:rsid w:val="00436BE7"/>
    <w:rsid w:val="0044500A"/>
    <w:rsid w:val="00445499"/>
    <w:rsid w:val="00452B5B"/>
    <w:rsid w:val="0045512A"/>
    <w:rsid w:val="00455401"/>
    <w:rsid w:val="00456266"/>
    <w:rsid w:val="004562CE"/>
    <w:rsid w:val="00461BC6"/>
    <w:rsid w:val="00462C2B"/>
    <w:rsid w:val="00465911"/>
    <w:rsid w:val="00465FC6"/>
    <w:rsid w:val="00467CFA"/>
    <w:rsid w:val="00474EB3"/>
    <w:rsid w:val="00480BF6"/>
    <w:rsid w:val="00483E56"/>
    <w:rsid w:val="00485562"/>
    <w:rsid w:val="004A19CA"/>
    <w:rsid w:val="004B20AE"/>
    <w:rsid w:val="004B28BF"/>
    <w:rsid w:val="004B6785"/>
    <w:rsid w:val="004C069C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E17"/>
    <w:rsid w:val="004E73ED"/>
    <w:rsid w:val="004F165D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E5B"/>
    <w:rsid w:val="00512780"/>
    <w:rsid w:val="00514E41"/>
    <w:rsid w:val="00516807"/>
    <w:rsid w:val="00517C0E"/>
    <w:rsid w:val="0052112F"/>
    <w:rsid w:val="00522925"/>
    <w:rsid w:val="00522E4B"/>
    <w:rsid w:val="005302AF"/>
    <w:rsid w:val="00530495"/>
    <w:rsid w:val="00532CA8"/>
    <w:rsid w:val="005338AF"/>
    <w:rsid w:val="005439BD"/>
    <w:rsid w:val="00545037"/>
    <w:rsid w:val="00545C53"/>
    <w:rsid w:val="00552AB8"/>
    <w:rsid w:val="00553089"/>
    <w:rsid w:val="00554F69"/>
    <w:rsid w:val="00560B52"/>
    <w:rsid w:val="00562D19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F02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35A8"/>
    <w:rsid w:val="005D3963"/>
    <w:rsid w:val="005D4A04"/>
    <w:rsid w:val="005D4A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32026"/>
    <w:rsid w:val="006321F4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942DD"/>
    <w:rsid w:val="00694CDA"/>
    <w:rsid w:val="006A2308"/>
    <w:rsid w:val="006A5B30"/>
    <w:rsid w:val="006A7184"/>
    <w:rsid w:val="006A7885"/>
    <w:rsid w:val="006B0257"/>
    <w:rsid w:val="006B125D"/>
    <w:rsid w:val="006B1282"/>
    <w:rsid w:val="006B2FB7"/>
    <w:rsid w:val="006B3B10"/>
    <w:rsid w:val="006B43CA"/>
    <w:rsid w:val="006B6B33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F55F4"/>
    <w:rsid w:val="006F6BAF"/>
    <w:rsid w:val="00702251"/>
    <w:rsid w:val="00703160"/>
    <w:rsid w:val="00705096"/>
    <w:rsid w:val="00706FA9"/>
    <w:rsid w:val="007079AE"/>
    <w:rsid w:val="0071476D"/>
    <w:rsid w:val="00715B1C"/>
    <w:rsid w:val="00720648"/>
    <w:rsid w:val="0072340A"/>
    <w:rsid w:val="00724F3E"/>
    <w:rsid w:val="00731090"/>
    <w:rsid w:val="00732C80"/>
    <w:rsid w:val="00733466"/>
    <w:rsid w:val="007343BF"/>
    <w:rsid w:val="00734466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4136"/>
    <w:rsid w:val="0077481C"/>
    <w:rsid w:val="00774C34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EAA"/>
    <w:rsid w:val="007C3EE8"/>
    <w:rsid w:val="007C424E"/>
    <w:rsid w:val="007C4581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4B77"/>
    <w:rsid w:val="008459BB"/>
    <w:rsid w:val="00846AD5"/>
    <w:rsid w:val="0084719F"/>
    <w:rsid w:val="00850503"/>
    <w:rsid w:val="00855629"/>
    <w:rsid w:val="00855A0F"/>
    <w:rsid w:val="00855F69"/>
    <w:rsid w:val="0085748E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20A0"/>
    <w:rsid w:val="0088258F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E81"/>
    <w:rsid w:val="008B096C"/>
    <w:rsid w:val="008B1A55"/>
    <w:rsid w:val="008B258C"/>
    <w:rsid w:val="008B3083"/>
    <w:rsid w:val="008B3A60"/>
    <w:rsid w:val="008B71AD"/>
    <w:rsid w:val="008C0AAC"/>
    <w:rsid w:val="008C2ACB"/>
    <w:rsid w:val="008C5CD4"/>
    <w:rsid w:val="008C6390"/>
    <w:rsid w:val="008D3637"/>
    <w:rsid w:val="008D5B11"/>
    <w:rsid w:val="008D6252"/>
    <w:rsid w:val="008E1995"/>
    <w:rsid w:val="008E266E"/>
    <w:rsid w:val="008E4601"/>
    <w:rsid w:val="008E588C"/>
    <w:rsid w:val="008E5A08"/>
    <w:rsid w:val="008E710A"/>
    <w:rsid w:val="008F349C"/>
    <w:rsid w:val="008F7CAF"/>
    <w:rsid w:val="00902E10"/>
    <w:rsid w:val="00903CF1"/>
    <w:rsid w:val="009050F8"/>
    <w:rsid w:val="0090592E"/>
    <w:rsid w:val="00913B0D"/>
    <w:rsid w:val="00914879"/>
    <w:rsid w:val="00915E20"/>
    <w:rsid w:val="00925078"/>
    <w:rsid w:val="00926D2C"/>
    <w:rsid w:val="00927695"/>
    <w:rsid w:val="00930CA1"/>
    <w:rsid w:val="00933810"/>
    <w:rsid w:val="0094042A"/>
    <w:rsid w:val="009427DF"/>
    <w:rsid w:val="00945172"/>
    <w:rsid w:val="00953075"/>
    <w:rsid w:val="00953474"/>
    <w:rsid w:val="009539A9"/>
    <w:rsid w:val="0095515A"/>
    <w:rsid w:val="00955436"/>
    <w:rsid w:val="009571E2"/>
    <w:rsid w:val="0096067F"/>
    <w:rsid w:val="00961EE5"/>
    <w:rsid w:val="00962B7D"/>
    <w:rsid w:val="0096338B"/>
    <w:rsid w:val="00965ABB"/>
    <w:rsid w:val="00965F72"/>
    <w:rsid w:val="00967AB0"/>
    <w:rsid w:val="00970A79"/>
    <w:rsid w:val="0097548C"/>
    <w:rsid w:val="009771C4"/>
    <w:rsid w:val="00981617"/>
    <w:rsid w:val="00982B7B"/>
    <w:rsid w:val="00982D21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B45"/>
    <w:rsid w:val="009B57EC"/>
    <w:rsid w:val="009B5AB9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28"/>
    <w:rsid w:val="009E6AFD"/>
    <w:rsid w:val="009F0049"/>
    <w:rsid w:val="009F0B3E"/>
    <w:rsid w:val="009F2954"/>
    <w:rsid w:val="009F4BC0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8F9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3EF0"/>
    <w:rsid w:val="00AB1A77"/>
    <w:rsid w:val="00AB20C0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2FC9"/>
    <w:rsid w:val="00AE37C8"/>
    <w:rsid w:val="00AE6ACD"/>
    <w:rsid w:val="00AE7705"/>
    <w:rsid w:val="00AF1118"/>
    <w:rsid w:val="00AF1991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2888"/>
    <w:rsid w:val="00B346D8"/>
    <w:rsid w:val="00B35B96"/>
    <w:rsid w:val="00B374E4"/>
    <w:rsid w:val="00B42C2A"/>
    <w:rsid w:val="00B42FDB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71F11"/>
    <w:rsid w:val="00B72598"/>
    <w:rsid w:val="00B73BE4"/>
    <w:rsid w:val="00B76CD1"/>
    <w:rsid w:val="00B806D8"/>
    <w:rsid w:val="00B80E5F"/>
    <w:rsid w:val="00B81A2D"/>
    <w:rsid w:val="00B83216"/>
    <w:rsid w:val="00B85371"/>
    <w:rsid w:val="00B918E9"/>
    <w:rsid w:val="00B92744"/>
    <w:rsid w:val="00B94AD6"/>
    <w:rsid w:val="00B94F91"/>
    <w:rsid w:val="00B97EEF"/>
    <w:rsid w:val="00BA1F41"/>
    <w:rsid w:val="00BA27C6"/>
    <w:rsid w:val="00BA4CCC"/>
    <w:rsid w:val="00BA7D85"/>
    <w:rsid w:val="00BB3846"/>
    <w:rsid w:val="00BB611F"/>
    <w:rsid w:val="00BB6639"/>
    <w:rsid w:val="00BC0F81"/>
    <w:rsid w:val="00BC1000"/>
    <w:rsid w:val="00BC46F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94DD3"/>
    <w:rsid w:val="00C97E16"/>
    <w:rsid w:val="00CA0A09"/>
    <w:rsid w:val="00CA34A1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61"/>
    <w:rsid w:val="00CF44D0"/>
    <w:rsid w:val="00CF4D7A"/>
    <w:rsid w:val="00CF744D"/>
    <w:rsid w:val="00D007DF"/>
    <w:rsid w:val="00D02739"/>
    <w:rsid w:val="00D02E02"/>
    <w:rsid w:val="00D041E1"/>
    <w:rsid w:val="00D05B52"/>
    <w:rsid w:val="00D06B8F"/>
    <w:rsid w:val="00D12C02"/>
    <w:rsid w:val="00D13C41"/>
    <w:rsid w:val="00D1423D"/>
    <w:rsid w:val="00D155CC"/>
    <w:rsid w:val="00D1661B"/>
    <w:rsid w:val="00D169E9"/>
    <w:rsid w:val="00D20948"/>
    <w:rsid w:val="00D213D8"/>
    <w:rsid w:val="00D26095"/>
    <w:rsid w:val="00D26B3F"/>
    <w:rsid w:val="00D301B6"/>
    <w:rsid w:val="00D323D5"/>
    <w:rsid w:val="00D34505"/>
    <w:rsid w:val="00D34C24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68D7"/>
    <w:rsid w:val="00D76BFD"/>
    <w:rsid w:val="00D8061E"/>
    <w:rsid w:val="00D80E2A"/>
    <w:rsid w:val="00D857FF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6486"/>
    <w:rsid w:val="00E2690F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1AD6"/>
    <w:rsid w:val="00EB1C6D"/>
    <w:rsid w:val="00EB3428"/>
    <w:rsid w:val="00EB417D"/>
    <w:rsid w:val="00EC0D92"/>
    <w:rsid w:val="00EC2D6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F02379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72EA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60096"/>
    <w:rsid w:val="00F62F5E"/>
    <w:rsid w:val="00F642D8"/>
    <w:rsid w:val="00F645BD"/>
    <w:rsid w:val="00F649E7"/>
    <w:rsid w:val="00F64E07"/>
    <w:rsid w:val="00F702C5"/>
    <w:rsid w:val="00F728E5"/>
    <w:rsid w:val="00F72DAC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39FB"/>
    <w:rsid w:val="00FA3B52"/>
    <w:rsid w:val="00FA4CF5"/>
    <w:rsid w:val="00FB0FBA"/>
    <w:rsid w:val="00FB6AC7"/>
    <w:rsid w:val="00FB74BA"/>
    <w:rsid w:val="00FB772D"/>
    <w:rsid w:val="00FB7756"/>
    <w:rsid w:val="00FC0E94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05B4-C1E1-41C7-80AD-7D78992C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2021-08-11T12:11:00Z</dcterms:modified>
</cp:coreProperties>
</file>